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B96" w14:textId="77777777" w:rsidR="00A468C4" w:rsidRDefault="00A468C4" w:rsidP="00196C73">
      <w:pPr>
        <w:spacing w:after="0"/>
      </w:pPr>
    </w:p>
    <w:tbl>
      <w:tblPr>
        <w:tblStyle w:val="Mkatabulky"/>
        <w:tblW w:w="154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8"/>
        <w:gridCol w:w="8970"/>
        <w:gridCol w:w="2946"/>
      </w:tblGrid>
      <w:tr w:rsidR="00D03C38" w:rsidRPr="00D03C38" w14:paraId="6439D681" w14:textId="77777777" w:rsidTr="416D407A">
        <w:tc>
          <w:tcPr>
            <w:tcW w:w="12498" w:type="dxa"/>
            <w:gridSpan w:val="2"/>
            <w:tcBorders>
              <w:bottom w:val="single" w:sz="8" w:space="0" w:color="auto"/>
            </w:tcBorders>
            <w:shd w:val="clear" w:color="auto" w:fill="70AD47" w:themeFill="accent6"/>
          </w:tcPr>
          <w:p w14:paraId="15358561" w14:textId="6783A052" w:rsidR="00D03C38" w:rsidRPr="00196C73" w:rsidRDefault="00D03C38" w:rsidP="00913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818" w:right="181"/>
              <w:rPr>
                <w:rFonts w:ascii="Avenir Next LT Pro" w:hAnsi="Avenir Next LT Pro"/>
                <w:b/>
                <w:bCs/>
                <w:color w:val="FFFFFF" w:themeColor="background1"/>
                <w:sz w:val="15"/>
                <w:szCs w:val="15"/>
                <w:lang w:val="cs-CZ"/>
              </w:rPr>
            </w:pPr>
          </w:p>
        </w:tc>
        <w:tc>
          <w:tcPr>
            <w:tcW w:w="2946" w:type="dxa"/>
            <w:tcBorders>
              <w:bottom w:val="single" w:sz="8" w:space="0" w:color="auto"/>
            </w:tcBorders>
            <w:shd w:val="clear" w:color="auto" w:fill="70AD47" w:themeFill="accent6"/>
            <w:vAlign w:val="center"/>
          </w:tcPr>
          <w:p w14:paraId="414A8E17" w14:textId="126E2360" w:rsidR="00D03C38" w:rsidRPr="00196C73" w:rsidRDefault="00D03C38" w:rsidP="00196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181"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5"/>
                <w:szCs w:val="15"/>
                <w:lang w:val="cs-CZ"/>
              </w:rPr>
            </w:pPr>
            <w:r w:rsidRPr="00196C73">
              <w:rPr>
                <w:rFonts w:ascii="Avenir Next LT Pro" w:hAnsi="Avenir Next LT Pro"/>
                <w:b/>
                <w:bCs/>
                <w:color w:val="FFFFFF" w:themeColor="background1"/>
                <w:sz w:val="15"/>
                <w:szCs w:val="15"/>
                <w:lang w:val="cs-CZ"/>
              </w:rPr>
              <w:t>PŘÍLOHA</w:t>
            </w:r>
          </w:p>
        </w:tc>
      </w:tr>
      <w:tr w:rsidR="00D03C38" w:rsidRPr="00D56718" w14:paraId="25AB30CF" w14:textId="77777777" w:rsidTr="00A75BB9">
        <w:tc>
          <w:tcPr>
            <w:tcW w:w="3528" w:type="dxa"/>
            <w:tcBorders>
              <w:bottom w:val="single" w:sz="8" w:space="0" w:color="auto"/>
            </w:tcBorders>
            <w:vAlign w:val="center"/>
          </w:tcPr>
          <w:p w14:paraId="0A8D574F" w14:textId="77777777" w:rsidR="00A468C4" w:rsidRPr="00D56718" w:rsidRDefault="00A468C4" w:rsidP="00913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317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 w:rsidRPr="00D56718">
              <w:rPr>
                <w:rFonts w:ascii="Avenir Next LT Pro" w:hAnsi="Avenir Next LT Pro"/>
                <w:sz w:val="16"/>
                <w:szCs w:val="16"/>
                <w:lang w:val="cs-CZ"/>
              </w:rPr>
              <w:t>PROGRAM ROZVOJE MLÁDEŽE</w:t>
            </w:r>
          </w:p>
        </w:tc>
        <w:tc>
          <w:tcPr>
            <w:tcW w:w="8970" w:type="dxa"/>
            <w:tcBorders>
              <w:bottom w:val="single" w:sz="8" w:space="0" w:color="auto"/>
            </w:tcBorders>
            <w:vAlign w:val="center"/>
          </w:tcPr>
          <w:p w14:paraId="6B5B222D" w14:textId="206BC4E5" w:rsidR="00A468C4" w:rsidRPr="00D56718" w:rsidRDefault="00A468C4" w:rsidP="7966F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609" w:right="181"/>
              <w:rPr>
                <w:rFonts w:ascii="Avenir Next LT Pro" w:hAnsi="Avenir Next LT Pro"/>
                <w:sz w:val="15"/>
                <w:szCs w:val="15"/>
                <w:lang w:val="cs-CZ"/>
              </w:rPr>
            </w:pPr>
            <w:r w:rsidRPr="7966F814">
              <w:rPr>
                <w:rFonts w:ascii="Avenir Next LT Pro" w:hAnsi="Avenir Next LT Pro"/>
                <w:sz w:val="15"/>
                <w:szCs w:val="15"/>
                <w:lang w:val="cs-CZ"/>
              </w:rPr>
              <w:t xml:space="preserve">KONEC PLATNOSTI  </w:t>
            </w:r>
            <w:r w:rsidR="3EE833AE" w:rsidRPr="7966F814">
              <w:rPr>
                <w:rFonts w:ascii="Avenir Next LT Pro" w:hAnsi="Avenir Next LT Pro"/>
                <w:sz w:val="15"/>
                <w:szCs w:val="15"/>
                <w:lang w:val="cs-CZ"/>
              </w:rPr>
              <w:t xml:space="preserve"> </w:t>
            </w:r>
            <w:r w:rsidR="3EE833AE" w:rsidRPr="7966F814">
              <w:rPr>
                <w:rFonts w:ascii="Avenir Next LT Pro" w:hAnsi="Avenir Next LT Pro"/>
                <w:i/>
                <w:iCs/>
                <w:color w:val="FF0000"/>
                <w:sz w:val="16"/>
                <w:szCs w:val="16"/>
              </w:rPr>
              <w:t xml:space="preserve">   </w:t>
            </w:r>
            <w:r w:rsidR="3EE833AE" w:rsidRPr="7966F814">
              <w:rPr>
                <w:rFonts w:ascii="Avenir Next LT Pro" w:hAnsi="Avenir Next LT Pro"/>
                <w:i/>
                <w:iCs/>
                <w:color w:val="FF0000"/>
                <w:sz w:val="15"/>
                <w:szCs w:val="15"/>
                <w:lang w:val="cs-CZ"/>
              </w:rPr>
              <w:t>(DDMMRRRR)</w:t>
            </w:r>
          </w:p>
        </w:tc>
        <w:tc>
          <w:tcPr>
            <w:tcW w:w="2946" w:type="dxa"/>
            <w:tcBorders>
              <w:bottom w:val="single" w:sz="8" w:space="0" w:color="auto"/>
            </w:tcBorders>
            <w:vAlign w:val="center"/>
          </w:tcPr>
          <w:p w14:paraId="223B0632" w14:textId="25E68BC7" w:rsidR="00A468C4" w:rsidRDefault="00D03C38" w:rsidP="00196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181"/>
              <w:rPr>
                <w:rFonts w:ascii="Avenir Next LT Pro" w:hAnsi="Avenir Next LT Pro"/>
                <w:sz w:val="15"/>
                <w:szCs w:val="15"/>
                <w:lang w:val="cs-CZ"/>
              </w:rPr>
            </w:pPr>
            <w:r>
              <w:rPr>
                <w:rFonts w:ascii="Avenir Next LT Pro" w:hAnsi="Avenir Next LT Pro"/>
                <w:sz w:val="15"/>
                <w:szCs w:val="15"/>
                <w:lang w:val="cs-CZ"/>
              </w:rPr>
              <w:t>DOKUMENT</w:t>
            </w:r>
          </w:p>
        </w:tc>
      </w:tr>
      <w:tr w:rsidR="00D03C38" w:rsidRPr="00D56718" w14:paraId="73C2162A" w14:textId="77777777" w:rsidTr="00A75BB9">
        <w:trPr>
          <w:trHeight w:val="735"/>
        </w:trPr>
        <w:tc>
          <w:tcPr>
            <w:tcW w:w="3528" w:type="dxa"/>
            <w:vAlign w:val="center"/>
          </w:tcPr>
          <w:p w14:paraId="62C0DA61" w14:textId="77777777" w:rsidR="00A468C4" w:rsidRDefault="00A468C4" w:rsidP="00913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317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>
              <w:rPr>
                <w:rFonts w:ascii="Avenir Next LT Pro" w:hAnsi="Avenir Next LT Pro"/>
                <w:sz w:val="16"/>
                <w:szCs w:val="16"/>
                <w:lang w:val="cs-CZ"/>
              </w:rPr>
              <w:t>LÉKAŘSKÁ PÉČE</w:t>
            </w:r>
          </w:p>
        </w:tc>
        <w:tc>
          <w:tcPr>
            <w:tcW w:w="8970" w:type="dxa"/>
            <w:vAlign w:val="center"/>
          </w:tcPr>
          <w:p w14:paraId="1B869DFF" w14:textId="77449B7E" w:rsidR="00A468C4" w:rsidRPr="00814873" w:rsidRDefault="00A468C4" w:rsidP="7966F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609" w:right="458"/>
              <w:rPr>
                <w:rFonts w:ascii="Avenir Next LT Pro" w:hAnsi="Avenir Next LT Pro"/>
                <w:sz w:val="15"/>
                <w:szCs w:val="15"/>
                <w:lang w:val="cs-CZ"/>
              </w:rPr>
            </w:pPr>
            <w:r w:rsidRPr="7966F814">
              <w:rPr>
                <w:rFonts w:ascii="Avenir Next LT Pro" w:hAnsi="Avenir Next LT Pro"/>
                <w:sz w:val="16"/>
                <w:szCs w:val="16"/>
              </w:rPr>
              <w:t xml:space="preserve">TERMÍN KDY HRÁČI PODSTOUPILI ZDRAVOTNÍ PROHLÍDKU </w:t>
            </w:r>
            <w:r w:rsidR="4022C2EA" w:rsidRPr="7966F814">
              <w:rPr>
                <w:rFonts w:ascii="Avenir Next LT Pro" w:hAnsi="Avenir Next LT Pro"/>
                <w:sz w:val="16"/>
                <w:szCs w:val="16"/>
              </w:rPr>
              <w:t xml:space="preserve">    </w:t>
            </w:r>
            <w:proofErr w:type="gramStart"/>
            <w:r w:rsidR="4022C2EA" w:rsidRPr="7966F814">
              <w:rPr>
                <w:rFonts w:ascii="Avenir Next LT Pro" w:hAnsi="Avenir Next LT Pro"/>
                <w:i/>
                <w:iCs/>
                <w:color w:val="FF0000"/>
                <w:sz w:val="16"/>
                <w:szCs w:val="16"/>
              </w:rPr>
              <w:t xml:space="preserve">   </w:t>
            </w:r>
            <w:r w:rsidR="4022C2EA" w:rsidRPr="7966F814">
              <w:rPr>
                <w:rFonts w:ascii="Avenir Next LT Pro" w:hAnsi="Avenir Next LT Pro"/>
                <w:i/>
                <w:iCs/>
                <w:color w:val="FF0000"/>
                <w:sz w:val="15"/>
                <w:szCs w:val="15"/>
                <w:lang w:val="cs-CZ"/>
              </w:rPr>
              <w:t>(</w:t>
            </w:r>
            <w:proofErr w:type="gramEnd"/>
            <w:r w:rsidR="4022C2EA" w:rsidRPr="7966F814">
              <w:rPr>
                <w:rFonts w:ascii="Avenir Next LT Pro" w:hAnsi="Avenir Next LT Pro"/>
                <w:i/>
                <w:iCs/>
                <w:color w:val="FF0000"/>
                <w:sz w:val="15"/>
                <w:szCs w:val="15"/>
                <w:lang w:val="cs-CZ"/>
              </w:rPr>
              <w:t>DDMMRRRR)</w:t>
            </w:r>
          </w:p>
        </w:tc>
        <w:tc>
          <w:tcPr>
            <w:tcW w:w="2946" w:type="dxa"/>
            <w:vAlign w:val="center"/>
          </w:tcPr>
          <w:p w14:paraId="1668028D" w14:textId="546C5F83" w:rsidR="00D03C38" w:rsidRDefault="00D03C38" w:rsidP="00196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45"/>
              </w:tabs>
              <w:spacing w:before="100" w:after="100"/>
              <w:ind w:left="167" w:right="458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>
              <w:rPr>
                <w:rFonts w:ascii="Avenir Next LT Pro" w:hAnsi="Avenir Next LT Pro"/>
                <w:sz w:val="16"/>
                <w:szCs w:val="16"/>
                <w:lang w:val="cs-CZ"/>
              </w:rPr>
              <w:t>POTVRZENÍ LÉKAŘE</w:t>
            </w:r>
          </w:p>
        </w:tc>
      </w:tr>
      <w:tr w:rsidR="00D03C38" w:rsidRPr="00D56718" w14:paraId="2B5792D7" w14:textId="77777777" w:rsidTr="416D407A">
        <w:tc>
          <w:tcPr>
            <w:tcW w:w="3528" w:type="dxa"/>
          </w:tcPr>
          <w:p w14:paraId="4644F5E5" w14:textId="77777777" w:rsidR="00A468C4" w:rsidRDefault="00A468C4" w:rsidP="00913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317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>
              <w:rPr>
                <w:rFonts w:ascii="Avenir Next LT Pro" w:hAnsi="Avenir Next LT Pro"/>
                <w:sz w:val="16"/>
                <w:szCs w:val="16"/>
                <w:lang w:val="cs-CZ"/>
              </w:rPr>
              <w:t>PŘIJETÍ ZÁSAD BOJE S RASISMEM</w:t>
            </w:r>
          </w:p>
        </w:tc>
        <w:tc>
          <w:tcPr>
            <w:tcW w:w="8970" w:type="dxa"/>
          </w:tcPr>
          <w:p w14:paraId="0FA4B575" w14:textId="77777777" w:rsidR="00D0759C" w:rsidRDefault="00D0759C" w:rsidP="00E827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/>
              <w:ind w:left="187" w:right="346"/>
              <w:contextualSpacing/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</w:pPr>
            <w:proofErr w:type="spellStart"/>
            <w:r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Poznámka</w:t>
            </w:r>
            <w:proofErr w:type="spellEnd"/>
            <w:r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:</w:t>
            </w:r>
          </w:p>
          <w:p w14:paraId="5E9A37F1" w14:textId="67396910" w:rsidR="00A468C4" w:rsidRPr="00814873" w:rsidRDefault="00625754" w:rsidP="00E827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/>
              <w:ind w:left="187" w:right="346"/>
              <w:contextualSpacing/>
              <w:rPr>
                <w:rFonts w:ascii="Avenir Next LT Pro" w:hAnsi="Avenir Next LT Pro"/>
                <w:sz w:val="15"/>
                <w:szCs w:val="15"/>
                <w:lang w:val="cs-CZ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DOKUMENT NENÍ NUTNÉ PŘEDKLÁDAT V PŘÍPADĚ, ŽE SE VŠECHNY ÚDAJE SHODUJÍ S ÚDAJI UVEDENÝMI V DOKUMENTU, KTERÝ ŽADATEL PŘEDAL POSKYTOVATELI PŘI MINULÉM LICENČNÍM ŘÍZENÍ.  UVÉST BEZE ZMĚN.</w:t>
            </w:r>
          </w:p>
        </w:tc>
        <w:tc>
          <w:tcPr>
            <w:tcW w:w="2946" w:type="dxa"/>
            <w:vAlign w:val="center"/>
          </w:tcPr>
          <w:p w14:paraId="5D610C04" w14:textId="506EC837" w:rsidR="00A468C4" w:rsidRDefault="00D03C38" w:rsidP="00196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458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>
              <w:rPr>
                <w:rFonts w:ascii="Avenir Next LT Pro" w:hAnsi="Avenir Next LT Pro"/>
                <w:sz w:val="16"/>
                <w:szCs w:val="16"/>
                <w:lang w:val="cs-CZ"/>
              </w:rPr>
              <w:t>PROHLÁŠENÍ</w:t>
            </w:r>
          </w:p>
        </w:tc>
      </w:tr>
      <w:tr w:rsidR="7966F814" w14:paraId="66C3F8F7" w14:textId="77777777" w:rsidTr="416D407A">
        <w:trPr>
          <w:trHeight w:val="300"/>
        </w:trPr>
        <w:tc>
          <w:tcPr>
            <w:tcW w:w="3528" w:type="dxa"/>
          </w:tcPr>
          <w:p w14:paraId="11AC2712" w14:textId="387B4A10" w:rsidR="78562CA6" w:rsidRDefault="78562CA6" w:rsidP="7966F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317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 w:rsidRPr="7966F814">
              <w:rPr>
                <w:rFonts w:ascii="Avenir Next LT Pro" w:hAnsi="Avenir Next LT Pro"/>
                <w:sz w:val="16"/>
                <w:szCs w:val="16"/>
                <w:lang w:val="cs-CZ"/>
              </w:rPr>
              <w:t>PŘIJETÍ ZASAD O OCHRANĚ DĚTÍ</w:t>
            </w:r>
          </w:p>
        </w:tc>
        <w:tc>
          <w:tcPr>
            <w:tcW w:w="8970" w:type="dxa"/>
          </w:tcPr>
          <w:p w14:paraId="555FE827" w14:textId="77777777" w:rsidR="00D0759C" w:rsidRDefault="00D0759C" w:rsidP="00E8274B">
            <w:pPr>
              <w:spacing w:before="240" w:after="0"/>
              <w:ind w:left="187" w:right="346"/>
              <w:contextualSpacing/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</w:pPr>
            <w:proofErr w:type="spellStart"/>
            <w:r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Poznámka</w:t>
            </w:r>
            <w:proofErr w:type="spellEnd"/>
            <w:r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:</w:t>
            </w:r>
          </w:p>
          <w:p w14:paraId="78187F67" w14:textId="20807A3C" w:rsidR="7966F814" w:rsidRDefault="00625754" w:rsidP="00E8274B">
            <w:pPr>
              <w:spacing w:before="240" w:after="0"/>
              <w:ind w:left="187" w:right="346"/>
              <w:contextualSpacing/>
              <w:rPr>
                <w:rFonts w:ascii="Avenir Next LT Pro" w:hAnsi="Avenir Next LT Pro"/>
                <w:sz w:val="15"/>
                <w:szCs w:val="15"/>
                <w:lang w:val="cs-CZ"/>
              </w:rPr>
            </w:pPr>
            <w:r w:rsidRPr="0091753A">
              <w:rPr>
                <w:rFonts w:ascii="Segoe UI" w:eastAsia="Arial Unicode MS" w:hAnsi="Segoe UI" w:cs="Segoe UI"/>
                <w:i/>
                <w:color w:val="C00000"/>
                <w:sz w:val="16"/>
                <w:szCs w:val="20"/>
              </w:rPr>
              <w:t>DOKUMENT NENÍ NUTNÉ PŘEDKLÁDAT V PŘÍPADĚ, ŽE SE VŠECHNY ÚDAJE SHODUJÍ S ÚDAJI UVEDENÝMI V DOKUMENTU, KTERÝ ŽADATEL PŘEDAL POSKYTOVATELI PŘI MINULÉM LICENČNÍM ŘÍZENÍ.  UVÉST BEZE ZMĚN.</w:t>
            </w:r>
          </w:p>
        </w:tc>
        <w:tc>
          <w:tcPr>
            <w:tcW w:w="2946" w:type="dxa"/>
            <w:vAlign w:val="center"/>
          </w:tcPr>
          <w:p w14:paraId="5CF8FBA3" w14:textId="796DE5D8" w:rsidR="78562CA6" w:rsidRDefault="78562CA6" w:rsidP="7966F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458"/>
              <w:rPr>
                <w:rFonts w:ascii="Avenir Next LT Pro" w:hAnsi="Avenir Next LT Pro"/>
                <w:sz w:val="16"/>
                <w:szCs w:val="16"/>
                <w:lang w:val="cs-CZ"/>
              </w:rPr>
            </w:pPr>
            <w:r w:rsidRPr="7966F814">
              <w:rPr>
                <w:rFonts w:ascii="Avenir Next LT Pro" w:hAnsi="Avenir Next LT Pro"/>
                <w:sz w:val="16"/>
                <w:szCs w:val="16"/>
                <w:lang w:val="cs-CZ"/>
              </w:rPr>
              <w:t>PROHLÁŠENÍ</w:t>
            </w:r>
          </w:p>
        </w:tc>
      </w:tr>
    </w:tbl>
    <w:p w14:paraId="07D36B70" w14:textId="35C7CB1F" w:rsidR="00A468C4" w:rsidRPr="00DA0ACF" w:rsidRDefault="00A468C4" w:rsidP="00196C73">
      <w:pPr>
        <w:spacing w:after="0"/>
        <w:rPr>
          <w:strike/>
        </w:rPr>
      </w:pPr>
    </w:p>
    <w:p w14:paraId="1AB4DC34" w14:textId="77777777" w:rsidR="00AD1BB9" w:rsidRDefault="00AD1BB9" w:rsidP="00AD1BB9"/>
    <w:p w14:paraId="7DED5C7D" w14:textId="77777777" w:rsidR="00E8274B" w:rsidRPr="00E8274B" w:rsidRDefault="00E8274B" w:rsidP="00E8274B"/>
    <w:p w14:paraId="6DB62CC2" w14:textId="77777777" w:rsidR="00E8274B" w:rsidRPr="00E8274B" w:rsidRDefault="00E8274B" w:rsidP="00E8274B"/>
    <w:p w14:paraId="2EE7D7A7" w14:textId="77777777" w:rsidR="00E8274B" w:rsidRPr="00E8274B" w:rsidRDefault="00E8274B" w:rsidP="00E8274B"/>
    <w:p w14:paraId="79E35591" w14:textId="77777777" w:rsidR="00E8274B" w:rsidRPr="00E8274B" w:rsidRDefault="00E8274B" w:rsidP="00E8274B"/>
    <w:p w14:paraId="110A5B02" w14:textId="77777777" w:rsidR="00E8274B" w:rsidRPr="00E8274B" w:rsidRDefault="00E8274B" w:rsidP="00E8274B"/>
    <w:p w14:paraId="4AF54ED8" w14:textId="77777777" w:rsidR="00E8274B" w:rsidRPr="00E8274B" w:rsidRDefault="00E8274B" w:rsidP="00E8274B"/>
    <w:p w14:paraId="56EF6AEA" w14:textId="77777777" w:rsidR="00E8274B" w:rsidRPr="00E8274B" w:rsidRDefault="00E8274B" w:rsidP="00E8274B"/>
    <w:p w14:paraId="33E6577A" w14:textId="77777777" w:rsidR="00E8274B" w:rsidRPr="00E8274B" w:rsidRDefault="00E8274B" w:rsidP="00E8274B"/>
    <w:p w14:paraId="48DA5E37" w14:textId="77777777" w:rsidR="00E8274B" w:rsidRPr="00E8274B" w:rsidRDefault="00E8274B" w:rsidP="00E8274B"/>
    <w:p w14:paraId="22ABB559" w14:textId="77777777" w:rsidR="00AD1BB9" w:rsidRDefault="00AD1BB9" w:rsidP="00AD1BB9"/>
    <w:sectPr w:rsidR="00AD1BB9" w:rsidSect="008D0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0E9D" w14:textId="77777777" w:rsidR="00096C52" w:rsidRDefault="00096C52" w:rsidP="002E28FE">
      <w:pPr>
        <w:spacing w:after="0" w:line="240" w:lineRule="auto"/>
      </w:pPr>
      <w:r>
        <w:separator/>
      </w:r>
    </w:p>
  </w:endnote>
  <w:endnote w:type="continuationSeparator" w:id="0">
    <w:p w14:paraId="671B6DB9" w14:textId="77777777" w:rsidR="00096C52" w:rsidRDefault="00096C52" w:rsidP="002E28FE">
      <w:pPr>
        <w:spacing w:after="0" w:line="240" w:lineRule="auto"/>
      </w:pPr>
      <w:r>
        <w:continuationSeparator/>
      </w:r>
    </w:p>
  </w:endnote>
  <w:endnote w:type="continuationNotice" w:id="1">
    <w:p w14:paraId="05F2F649" w14:textId="77777777" w:rsidR="00096C52" w:rsidRDefault="00096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71F5" w14:textId="6802FB37" w:rsidR="00927EDB" w:rsidRDefault="00927E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386B" w14:textId="16969233" w:rsidR="7966F814" w:rsidRDefault="00F15B24" w:rsidP="7966F814">
    <w:pPr>
      <w:pStyle w:val="Zpat"/>
      <w:tabs>
        <w:tab w:val="clear" w:pos="4536"/>
        <w:tab w:val="clear" w:pos="9072"/>
        <w:tab w:val="right" w:pos="13892"/>
      </w:tabs>
      <w:rPr>
        <w:rFonts w:ascii="Avenir Next LT Pro" w:hAnsi="Avenir Next LT Pro"/>
        <w:b/>
        <w:bCs/>
        <w:color w:val="808080" w:themeColor="background1" w:themeShade="80"/>
        <w:sz w:val="14"/>
        <w:szCs w:val="14"/>
      </w:rPr>
    </w:pPr>
    <w:sdt>
      <w:sdtPr>
        <w:rPr>
          <w:rFonts w:ascii="Avenir Next LT Pro" w:hAnsi="Avenir Next LT Pro"/>
          <w:color w:val="808080" w:themeColor="background1" w:themeShade="80"/>
          <w:sz w:val="14"/>
          <w:szCs w:val="14"/>
        </w:rPr>
        <w:id w:val="1212072850"/>
        <w:docPartObj>
          <w:docPartGallery w:val="Page Numbers (Bottom of Page)"/>
          <w:docPartUnique/>
        </w:docPartObj>
      </w:sdtPr>
      <w:sdtContent>
        <w:sdt>
          <w:sdtPr>
            <w:rPr>
              <w:rFonts w:ascii="Avenir Next LT Pro" w:hAnsi="Avenir Next LT Pro"/>
              <w:color w:val="808080" w:themeColor="background1" w:themeShade="80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21"/>
                <w:szCs w:val="21"/>
                <w:vertAlign w:val="superscript"/>
              </w:rPr>
              <w:t>1</w:t>
            </w:r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 xml:space="preserve">     </w:t>
            </w:r>
            <w:proofErr w:type="spellStart"/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>občan</w:t>
            </w:r>
            <w:proofErr w:type="spellEnd"/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>České</w:t>
            </w:r>
            <w:proofErr w:type="spellEnd"/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>republiky</w:t>
            </w:r>
            <w:proofErr w:type="spellEnd"/>
            <w:r w:rsidR="00A75BB9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  <w:tab/>
            </w:r>
            <w:r w:rsidR="7966F814" w:rsidRPr="7966F8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>Stránka 1</w:t>
            </w:r>
          </w:sdtContent>
        </w:sdt>
      </w:sdtContent>
    </w:sdt>
  </w:p>
  <w:p w14:paraId="28753212" w14:textId="77777777" w:rsidR="009C5411" w:rsidRDefault="009C54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1DB9" w14:textId="362AB4DC" w:rsidR="00927EDB" w:rsidRDefault="0092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538E" w14:textId="77777777" w:rsidR="00096C52" w:rsidRDefault="00096C52" w:rsidP="002E28FE">
      <w:pPr>
        <w:spacing w:after="0" w:line="240" w:lineRule="auto"/>
      </w:pPr>
      <w:r>
        <w:separator/>
      </w:r>
    </w:p>
  </w:footnote>
  <w:footnote w:type="continuationSeparator" w:id="0">
    <w:p w14:paraId="68D67169" w14:textId="77777777" w:rsidR="00096C52" w:rsidRDefault="00096C52" w:rsidP="002E28FE">
      <w:pPr>
        <w:spacing w:after="0" w:line="240" w:lineRule="auto"/>
      </w:pPr>
      <w:r>
        <w:continuationSeparator/>
      </w:r>
    </w:p>
  </w:footnote>
  <w:footnote w:type="continuationNotice" w:id="1">
    <w:p w14:paraId="257E1833" w14:textId="77777777" w:rsidR="00096C52" w:rsidRDefault="00096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0232" w14:textId="77777777" w:rsidR="006701BD" w:rsidRDefault="006701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69" w14:textId="48A1D60F" w:rsidR="00927EDB" w:rsidRPr="00871C68" w:rsidRDefault="006701BD" w:rsidP="00927EDB">
    <w:pPr>
      <w:pStyle w:val="NADPIS2"/>
      <w:tabs>
        <w:tab w:val="right" w:pos="14004"/>
      </w:tabs>
    </w:pPr>
    <w:r>
      <w:t>KLUBOVÉ AKADEMIE</w:t>
    </w:r>
    <w:r w:rsidR="7966F814">
      <w:t xml:space="preserve">, </w:t>
    </w:r>
    <w:proofErr w:type="spellStart"/>
    <w:r w:rsidR="00EF6DBF">
      <w:t>kalendářní</w:t>
    </w:r>
    <w:proofErr w:type="spellEnd"/>
    <w:r w:rsidR="00EF6DBF">
      <w:t xml:space="preserve"> </w:t>
    </w:r>
    <w:proofErr w:type="spellStart"/>
    <w:r w:rsidR="00EF6DBF">
      <w:t>rok</w:t>
    </w:r>
    <w:proofErr w:type="spellEnd"/>
    <w:r w:rsidR="00EF6DBF">
      <w:t xml:space="preserve"> 202</w:t>
    </w:r>
    <w:r w:rsidR="008709AC">
      <w:t>6/2027</w:t>
    </w:r>
    <w:r w:rsidR="00927EDB">
      <w:tab/>
    </w:r>
    <w:r w:rsidR="7966F814" w:rsidRPr="7966F814">
      <w:rPr>
        <w:rFonts w:ascii="Century Gothic" w:hAnsi="Century Gothic"/>
        <w:color w:val="808080" w:themeColor="background1" w:themeShade="80"/>
        <w:sz w:val="18"/>
        <w:szCs w:val="18"/>
      </w:rPr>
      <w:t>M.1 SPORT</w:t>
    </w:r>
  </w:p>
  <w:p w14:paraId="3A297E2A" w14:textId="77777777" w:rsidR="002E28FE" w:rsidRPr="00927EDB" w:rsidRDefault="002E28FE" w:rsidP="00927E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0EAB" w14:textId="556C489E" w:rsidR="00927EDB" w:rsidRDefault="00927E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A2067"/>
    <w:multiLevelType w:val="hybridMultilevel"/>
    <w:tmpl w:val="1924C9AC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num w:numId="1" w16cid:durableId="85284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FE"/>
    <w:rsid w:val="000131D7"/>
    <w:rsid w:val="00013E28"/>
    <w:rsid w:val="00025DC3"/>
    <w:rsid w:val="0007474E"/>
    <w:rsid w:val="00096C52"/>
    <w:rsid w:val="000C1536"/>
    <w:rsid w:val="000D07BF"/>
    <w:rsid w:val="000E3002"/>
    <w:rsid w:val="001304FC"/>
    <w:rsid w:val="0013094F"/>
    <w:rsid w:val="001435D5"/>
    <w:rsid w:val="001447DD"/>
    <w:rsid w:val="00175C4D"/>
    <w:rsid w:val="00196C73"/>
    <w:rsid w:val="001D6FFA"/>
    <w:rsid w:val="001E20C7"/>
    <w:rsid w:val="001F2C88"/>
    <w:rsid w:val="001F478B"/>
    <w:rsid w:val="001F7D27"/>
    <w:rsid w:val="00210220"/>
    <w:rsid w:val="002126B0"/>
    <w:rsid w:val="002607C0"/>
    <w:rsid w:val="002638F6"/>
    <w:rsid w:val="002E28FE"/>
    <w:rsid w:val="0030637E"/>
    <w:rsid w:val="00315286"/>
    <w:rsid w:val="003273EA"/>
    <w:rsid w:val="003431D1"/>
    <w:rsid w:val="00363380"/>
    <w:rsid w:val="00370F1A"/>
    <w:rsid w:val="00375DBB"/>
    <w:rsid w:val="003C56D3"/>
    <w:rsid w:val="003E16B4"/>
    <w:rsid w:val="003F327B"/>
    <w:rsid w:val="003F62D0"/>
    <w:rsid w:val="0044407E"/>
    <w:rsid w:val="004469A6"/>
    <w:rsid w:val="00450234"/>
    <w:rsid w:val="0049041D"/>
    <w:rsid w:val="00495640"/>
    <w:rsid w:val="004C2788"/>
    <w:rsid w:val="004C6521"/>
    <w:rsid w:val="005075C8"/>
    <w:rsid w:val="00512805"/>
    <w:rsid w:val="00547B90"/>
    <w:rsid w:val="005517AF"/>
    <w:rsid w:val="00567FAE"/>
    <w:rsid w:val="00571CC5"/>
    <w:rsid w:val="00621830"/>
    <w:rsid w:val="00625754"/>
    <w:rsid w:val="00661510"/>
    <w:rsid w:val="00666634"/>
    <w:rsid w:val="006701BD"/>
    <w:rsid w:val="0068431F"/>
    <w:rsid w:val="00692BB5"/>
    <w:rsid w:val="006A6852"/>
    <w:rsid w:val="006B053B"/>
    <w:rsid w:val="006F0F4C"/>
    <w:rsid w:val="00732733"/>
    <w:rsid w:val="00747AC7"/>
    <w:rsid w:val="00766C4D"/>
    <w:rsid w:val="00773885"/>
    <w:rsid w:val="007C39FB"/>
    <w:rsid w:val="007D2DCC"/>
    <w:rsid w:val="007D7436"/>
    <w:rsid w:val="007F2F92"/>
    <w:rsid w:val="00814873"/>
    <w:rsid w:val="008172AC"/>
    <w:rsid w:val="008631BF"/>
    <w:rsid w:val="008709AC"/>
    <w:rsid w:val="00876A50"/>
    <w:rsid w:val="008866B5"/>
    <w:rsid w:val="0089298B"/>
    <w:rsid w:val="008D08AF"/>
    <w:rsid w:val="009048A5"/>
    <w:rsid w:val="0091251A"/>
    <w:rsid w:val="009130C5"/>
    <w:rsid w:val="00927EDB"/>
    <w:rsid w:val="0093187F"/>
    <w:rsid w:val="00966131"/>
    <w:rsid w:val="00986D6D"/>
    <w:rsid w:val="009A5A09"/>
    <w:rsid w:val="009C5411"/>
    <w:rsid w:val="00A468C4"/>
    <w:rsid w:val="00A75BB9"/>
    <w:rsid w:val="00AD1BB9"/>
    <w:rsid w:val="00AD25F3"/>
    <w:rsid w:val="00B97B2B"/>
    <w:rsid w:val="00BC1849"/>
    <w:rsid w:val="00BD3C29"/>
    <w:rsid w:val="00BE532E"/>
    <w:rsid w:val="00BF1B52"/>
    <w:rsid w:val="00BF1B6C"/>
    <w:rsid w:val="00C05078"/>
    <w:rsid w:val="00C23ADE"/>
    <w:rsid w:val="00C247E5"/>
    <w:rsid w:val="00C33656"/>
    <w:rsid w:val="00C55B01"/>
    <w:rsid w:val="00C64197"/>
    <w:rsid w:val="00C71B4F"/>
    <w:rsid w:val="00C8534D"/>
    <w:rsid w:val="00CA7780"/>
    <w:rsid w:val="00CB63CB"/>
    <w:rsid w:val="00CD6401"/>
    <w:rsid w:val="00D03C38"/>
    <w:rsid w:val="00D0759C"/>
    <w:rsid w:val="00D11DAF"/>
    <w:rsid w:val="00D56718"/>
    <w:rsid w:val="00D6307B"/>
    <w:rsid w:val="00D9310E"/>
    <w:rsid w:val="00DA0ACF"/>
    <w:rsid w:val="00DB0055"/>
    <w:rsid w:val="00DD271A"/>
    <w:rsid w:val="00E03DA5"/>
    <w:rsid w:val="00E174E3"/>
    <w:rsid w:val="00E676C2"/>
    <w:rsid w:val="00E8188B"/>
    <w:rsid w:val="00E8274B"/>
    <w:rsid w:val="00EB2989"/>
    <w:rsid w:val="00EC089A"/>
    <w:rsid w:val="00EC5E99"/>
    <w:rsid w:val="00EE4BF4"/>
    <w:rsid w:val="00EF6DBF"/>
    <w:rsid w:val="00EF709C"/>
    <w:rsid w:val="00F14E3A"/>
    <w:rsid w:val="00F15B24"/>
    <w:rsid w:val="00F30CC1"/>
    <w:rsid w:val="00F518B1"/>
    <w:rsid w:val="00F520E1"/>
    <w:rsid w:val="00F54F46"/>
    <w:rsid w:val="00FC1FEF"/>
    <w:rsid w:val="0346165C"/>
    <w:rsid w:val="09E5A52F"/>
    <w:rsid w:val="0AB7DD4E"/>
    <w:rsid w:val="0B32C8EC"/>
    <w:rsid w:val="0E048C3A"/>
    <w:rsid w:val="0E229D08"/>
    <w:rsid w:val="10C885F4"/>
    <w:rsid w:val="1348A516"/>
    <w:rsid w:val="13CAF625"/>
    <w:rsid w:val="1698BF31"/>
    <w:rsid w:val="177A2C39"/>
    <w:rsid w:val="17FFE6D7"/>
    <w:rsid w:val="194BC8DC"/>
    <w:rsid w:val="2214F57C"/>
    <w:rsid w:val="3052B8E5"/>
    <w:rsid w:val="318B2924"/>
    <w:rsid w:val="34D691BB"/>
    <w:rsid w:val="3B80EC06"/>
    <w:rsid w:val="3E285A5C"/>
    <w:rsid w:val="3EE833AE"/>
    <w:rsid w:val="4022C2EA"/>
    <w:rsid w:val="416D407A"/>
    <w:rsid w:val="522A1849"/>
    <w:rsid w:val="529944C0"/>
    <w:rsid w:val="530C2F56"/>
    <w:rsid w:val="57871A61"/>
    <w:rsid w:val="57A281F9"/>
    <w:rsid w:val="5E62BD11"/>
    <w:rsid w:val="69E514CD"/>
    <w:rsid w:val="69F72B1E"/>
    <w:rsid w:val="6F0D6EEB"/>
    <w:rsid w:val="6FD3973B"/>
    <w:rsid w:val="6FF04F6E"/>
    <w:rsid w:val="7096146C"/>
    <w:rsid w:val="70CD14E3"/>
    <w:rsid w:val="76085F1F"/>
    <w:rsid w:val="78562CA6"/>
    <w:rsid w:val="7966F814"/>
    <w:rsid w:val="799222F0"/>
    <w:rsid w:val="79C8F134"/>
    <w:rsid w:val="7A73CBBC"/>
    <w:rsid w:val="7FB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6214"/>
  <w15:chartTrackingRefBased/>
  <w15:docId w15:val="{7B9EB0FB-0CBD-C74E-AAA5-72F7FF39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" w:eastAsiaTheme="minorHAnsi" w:hAnsi="Meiryo" w:cstheme="minorBidi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28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8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28FE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8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2E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8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NADPIS2">
    <w:name w:val="NADPIS 2"/>
    <w:basedOn w:val="Nadpis3"/>
    <w:link w:val="NADPIS2Char"/>
    <w:qFormat/>
    <w:rsid w:val="002E28FE"/>
    <w:pPr>
      <w:keepNext w:val="0"/>
      <w:keepLines w:val="0"/>
      <w:pBdr>
        <w:bottom w:val="single" w:sz="4" w:space="0" w:color="000000"/>
      </w:pBdr>
      <w:spacing w:before="0" w:line="240" w:lineRule="auto"/>
    </w:pPr>
    <w:rPr>
      <w:rFonts w:ascii="Arial Unicode MS" w:eastAsia="Arial Unicode MS" w:hAnsi="Arial Unicode MS" w:cs="Arial Unicode MS"/>
      <w:b/>
      <w:color w:val="002060"/>
      <w:sz w:val="20"/>
      <w:szCs w:val="20"/>
      <w:u w:color="002060"/>
    </w:rPr>
  </w:style>
  <w:style w:type="character" w:customStyle="1" w:styleId="NADPIS2Char">
    <w:name w:val="NADPIS 2 Char"/>
    <w:basedOn w:val="Standardnpsmoodstavce"/>
    <w:link w:val="NADPIS2"/>
    <w:rsid w:val="002E28FE"/>
    <w:rPr>
      <w:rFonts w:ascii="Arial Unicode MS" w:eastAsia="Arial Unicode MS" w:hAnsi="Arial Unicode MS" w:cs="Arial Unicode MS"/>
      <w:b/>
      <w:color w:val="002060"/>
      <w:sz w:val="20"/>
      <w:u w:color="002060"/>
      <w:bdr w:val="nil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8FE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val="en-US"/>
    </w:rPr>
  </w:style>
  <w:style w:type="table" w:customStyle="1" w:styleId="Mkatabulky1">
    <w:name w:val="Mřížka tabulky1"/>
    <w:basedOn w:val="Normlntabulka"/>
    <w:next w:val="Mkatabulky"/>
    <w:uiPriority w:val="59"/>
    <w:rsid w:val="00747AC7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47AC7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048A5"/>
    <w:pPr>
      <w:spacing w:after="0" w:line="240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7CB21F-19D1-D042-853B-17A1A101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Rýznar</dc:creator>
  <cp:keywords/>
  <dc:description/>
  <cp:lastModifiedBy>Tomášková Veronika</cp:lastModifiedBy>
  <cp:revision>14</cp:revision>
  <dcterms:created xsi:type="dcterms:W3CDTF">2024-09-30T01:43:00Z</dcterms:created>
  <dcterms:modified xsi:type="dcterms:W3CDTF">2025-08-27T06:40:00Z</dcterms:modified>
</cp:coreProperties>
</file>